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FA0" w:rsidRPr="008A3AB8" w:rsidRDefault="00AD4FA0" w:rsidP="00AD4FA0">
      <w:pPr>
        <w:widowControl w:val="0"/>
        <w:tabs>
          <w:tab w:val="left" w:pos="9639"/>
          <w:tab w:val="left" w:pos="10206"/>
        </w:tabs>
        <w:autoSpaceDE w:val="0"/>
        <w:autoSpaceDN w:val="0"/>
        <w:adjustRightInd w:val="0"/>
        <w:ind w:left="5529" w:right="283"/>
        <w:rPr>
          <w:rFonts w:eastAsia="Times New Roman"/>
          <w:lang w:eastAsia="ru-RU"/>
        </w:rPr>
      </w:pPr>
      <w:r w:rsidRPr="008A3AB8">
        <w:rPr>
          <w:rFonts w:eastAsia="Times New Roman"/>
          <w:lang w:eastAsia="ru-RU"/>
        </w:rPr>
        <w:t>Утверждена                                                                                                                                                    постановлением администрации</w:t>
      </w:r>
    </w:p>
    <w:p w:rsidR="00AD4FA0" w:rsidRPr="008A3AB8" w:rsidRDefault="00AD4FA0" w:rsidP="00AD4FA0">
      <w:pPr>
        <w:widowControl w:val="0"/>
        <w:tabs>
          <w:tab w:val="left" w:pos="0"/>
          <w:tab w:val="left" w:pos="9498"/>
          <w:tab w:val="left" w:pos="10206"/>
        </w:tabs>
        <w:autoSpaceDE w:val="0"/>
        <w:autoSpaceDN w:val="0"/>
        <w:adjustRightInd w:val="0"/>
        <w:ind w:left="5529" w:right="283"/>
        <w:rPr>
          <w:rFonts w:eastAsia="Times New Roman"/>
          <w:lang w:eastAsia="ru-RU"/>
        </w:rPr>
      </w:pPr>
      <w:r w:rsidRPr="008A3AB8">
        <w:rPr>
          <w:rFonts w:eastAsia="Times New Roman"/>
          <w:lang w:eastAsia="ru-RU"/>
        </w:rPr>
        <w:t>города Долгопрудного</w:t>
      </w:r>
    </w:p>
    <w:p w:rsidR="00AD4FA0" w:rsidRPr="008A3AB8" w:rsidRDefault="00AD4FA0" w:rsidP="00AD4FA0">
      <w:pPr>
        <w:shd w:val="clear" w:color="auto" w:fill="FFFFFF" w:themeFill="background1"/>
        <w:spacing w:before="100" w:beforeAutospacing="1"/>
        <w:ind w:left="5529" w:right="283"/>
        <w:rPr>
          <w:rFonts w:eastAsia="Times New Roman"/>
          <w:lang w:eastAsia="ru-RU"/>
        </w:rPr>
      </w:pPr>
      <w:r w:rsidRPr="008A3AB8">
        <w:rPr>
          <w:rFonts w:eastAsia="Times New Roman"/>
          <w:lang w:eastAsia="ru-RU"/>
        </w:rPr>
        <w:t>от 24.10.2019 № 604-ПА/н</w:t>
      </w:r>
    </w:p>
    <w:p w:rsidR="00AD4FA0" w:rsidRDefault="00AD4FA0" w:rsidP="001556D2">
      <w:pPr>
        <w:ind w:left="426" w:right="-426"/>
        <w:jc w:val="center"/>
      </w:pPr>
    </w:p>
    <w:p w:rsidR="00AD4FA0" w:rsidRDefault="00AD4FA0" w:rsidP="001556D2">
      <w:pPr>
        <w:ind w:left="426" w:right="-426"/>
        <w:jc w:val="center"/>
      </w:pPr>
    </w:p>
    <w:p w:rsidR="001556D2" w:rsidRPr="00BD465D" w:rsidRDefault="001556D2" w:rsidP="001556D2">
      <w:pPr>
        <w:ind w:left="426" w:right="-426"/>
        <w:jc w:val="center"/>
      </w:pPr>
      <w:r w:rsidRPr="00BD465D">
        <w:t>Паспорт</w:t>
      </w:r>
    </w:p>
    <w:p w:rsidR="001556D2" w:rsidRPr="00BD465D" w:rsidRDefault="001556D2" w:rsidP="001556D2">
      <w:pPr>
        <w:ind w:left="426" w:right="-426"/>
        <w:jc w:val="center"/>
      </w:pPr>
      <w:r w:rsidRPr="00BD465D">
        <w:t xml:space="preserve">муниципальной программы городского округа Долгопрудный </w:t>
      </w:r>
    </w:p>
    <w:p w:rsidR="001556D2" w:rsidRDefault="001556D2" w:rsidP="001556D2">
      <w:pPr>
        <w:autoSpaceDE w:val="0"/>
        <w:autoSpaceDN w:val="0"/>
        <w:adjustRightInd w:val="0"/>
        <w:ind w:left="426"/>
        <w:jc w:val="center"/>
        <w:outlineLvl w:val="1"/>
      </w:pPr>
      <w:r w:rsidRPr="00BD465D">
        <w:t xml:space="preserve">«Развитие и функционирование дорожно-транспортного комплекса» </w:t>
      </w:r>
    </w:p>
    <w:p w:rsidR="001556D2" w:rsidRPr="00BD465D" w:rsidRDefault="001556D2" w:rsidP="001556D2">
      <w:pPr>
        <w:autoSpaceDE w:val="0"/>
        <w:autoSpaceDN w:val="0"/>
        <w:adjustRightInd w:val="0"/>
        <w:ind w:left="426"/>
        <w:jc w:val="center"/>
        <w:outlineLvl w:val="1"/>
      </w:pPr>
      <w:r w:rsidRPr="00BD465D">
        <w:t>на 2020 - 2024 годы</w:t>
      </w:r>
    </w:p>
    <w:p w:rsidR="001556D2" w:rsidRPr="00BD465D" w:rsidRDefault="001556D2" w:rsidP="001556D2">
      <w:pPr>
        <w:autoSpaceDE w:val="0"/>
        <w:autoSpaceDN w:val="0"/>
        <w:adjustRightInd w:val="0"/>
        <w:ind w:left="1134" w:right="567"/>
        <w:jc w:val="center"/>
        <w:outlineLvl w:val="1"/>
      </w:pPr>
      <w:r w:rsidRPr="00BD465D">
        <w:t>(далее – Программа)</w:t>
      </w:r>
    </w:p>
    <w:p w:rsidR="001556D2" w:rsidRPr="00BD465D" w:rsidRDefault="001556D2" w:rsidP="001556D2">
      <w:pPr>
        <w:autoSpaceDE w:val="0"/>
        <w:autoSpaceDN w:val="0"/>
        <w:adjustRightInd w:val="0"/>
        <w:outlineLvl w:val="1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81"/>
        <w:gridCol w:w="1181"/>
        <w:gridCol w:w="1182"/>
        <w:gridCol w:w="1181"/>
        <w:gridCol w:w="1181"/>
        <w:gridCol w:w="1182"/>
      </w:tblGrid>
      <w:tr w:rsidR="00AD4FA0" w:rsidRPr="00AD4FA0" w:rsidTr="001556D2">
        <w:trPr>
          <w:trHeight w:val="640"/>
        </w:trPr>
        <w:tc>
          <w:tcPr>
            <w:tcW w:w="2268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7088" w:type="dxa"/>
            <w:gridSpan w:val="6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proofErr w:type="spellStart"/>
            <w:r>
              <w:rPr>
                <w:sz w:val="20"/>
                <w:szCs w:val="20"/>
                <w:lang w:eastAsia="ru-RU"/>
              </w:rPr>
              <w:t>Кожинов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Андрей Григорьевич</w:t>
            </w:r>
          </w:p>
        </w:tc>
      </w:tr>
      <w:tr w:rsidR="00AD4FA0" w:rsidRPr="00AD4FA0" w:rsidTr="001556D2">
        <w:trPr>
          <w:trHeight w:val="640"/>
        </w:trPr>
        <w:tc>
          <w:tcPr>
            <w:tcW w:w="2268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Заказчик</w:t>
            </w:r>
          </w:p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7088" w:type="dxa"/>
            <w:gridSpan w:val="6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 xml:space="preserve">Администрация городского округа Долгопрудный (Отдел транспорта, связи и дорожного хозяйства, Управления по строительству, транспорту, </w:t>
            </w:r>
            <w:r>
              <w:rPr>
                <w:sz w:val="20"/>
                <w:szCs w:val="20"/>
                <w:lang w:eastAsia="ru-RU"/>
              </w:rPr>
              <w:t>и дорожному хозяйству</w:t>
            </w:r>
            <w:r w:rsidRPr="00AD4FA0">
              <w:rPr>
                <w:sz w:val="20"/>
                <w:szCs w:val="20"/>
                <w:lang w:eastAsia="ru-RU"/>
              </w:rPr>
              <w:t>)</w:t>
            </w:r>
          </w:p>
        </w:tc>
      </w:tr>
      <w:tr w:rsidR="00AD4FA0" w:rsidRPr="00AD4FA0" w:rsidTr="001556D2">
        <w:trPr>
          <w:trHeight w:val="640"/>
        </w:trPr>
        <w:tc>
          <w:tcPr>
            <w:tcW w:w="2268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7088" w:type="dxa"/>
            <w:gridSpan w:val="6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Развитие современной дорожно-транспортной инфраструктуры городского округа, повышение уровня безопасности дорожного движения, оказание транспортных услуг по муниципальным маршрутам общественного транспорта.</w:t>
            </w:r>
          </w:p>
        </w:tc>
      </w:tr>
      <w:tr w:rsidR="00AD4FA0" w:rsidRPr="00AD4FA0" w:rsidTr="001556D2">
        <w:trPr>
          <w:trHeight w:val="343"/>
        </w:trPr>
        <w:tc>
          <w:tcPr>
            <w:tcW w:w="2268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7088" w:type="dxa"/>
            <w:gridSpan w:val="6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1. «Подпрограмма I «Пассажирский транспорт общего пользования»;</w:t>
            </w:r>
          </w:p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2. «Подпрограмма II «Дороги Подмосковья».</w:t>
            </w:r>
          </w:p>
        </w:tc>
      </w:tr>
      <w:tr w:rsidR="00AD4FA0" w:rsidRPr="00AD4FA0" w:rsidTr="001556D2">
        <w:trPr>
          <w:trHeight w:val="469"/>
        </w:trPr>
        <w:tc>
          <w:tcPr>
            <w:tcW w:w="2268" w:type="dxa"/>
            <w:vMerge w:val="restart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088" w:type="dxa"/>
            <w:gridSpan w:val="6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Расходы (тыс. руб.)</w:t>
            </w:r>
          </w:p>
        </w:tc>
      </w:tr>
      <w:tr w:rsidR="00AD4FA0" w:rsidRPr="00AD4FA0" w:rsidTr="001556D2">
        <w:trPr>
          <w:trHeight w:val="205"/>
        </w:trPr>
        <w:tc>
          <w:tcPr>
            <w:tcW w:w="2268" w:type="dxa"/>
            <w:vMerge/>
          </w:tcPr>
          <w:p w:rsidR="00AD4FA0" w:rsidRPr="00AD4FA0" w:rsidRDefault="00AD4FA0" w:rsidP="00AD4FA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81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81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82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81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81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82" w:type="dxa"/>
          </w:tcPr>
          <w:p w:rsidR="00AD4FA0" w:rsidRPr="00AD4FA0" w:rsidRDefault="00AD4FA0" w:rsidP="00AD4FA0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Всего</w:t>
            </w:r>
          </w:p>
        </w:tc>
      </w:tr>
      <w:tr w:rsidR="00BF11D5" w:rsidRPr="00AD4FA0" w:rsidTr="001556D2">
        <w:trPr>
          <w:trHeight w:val="319"/>
        </w:trPr>
        <w:tc>
          <w:tcPr>
            <w:tcW w:w="2268" w:type="dxa"/>
          </w:tcPr>
          <w:p w:rsidR="00BF11D5" w:rsidRPr="00AD4FA0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81" w:type="dxa"/>
          </w:tcPr>
          <w:p w:rsidR="00BF11D5" w:rsidRPr="00BF11D5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BF11D5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1" w:type="dxa"/>
          </w:tcPr>
          <w:p w:rsidR="00BF11D5" w:rsidRPr="00BF11D5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BF11D5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2" w:type="dxa"/>
          </w:tcPr>
          <w:p w:rsidR="00BF11D5" w:rsidRPr="00BF11D5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BF11D5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1" w:type="dxa"/>
          </w:tcPr>
          <w:p w:rsidR="00BF11D5" w:rsidRPr="00BF11D5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BF11D5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1" w:type="dxa"/>
          </w:tcPr>
          <w:p w:rsidR="00BF11D5" w:rsidRPr="00BF11D5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BF11D5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2" w:type="dxa"/>
          </w:tcPr>
          <w:p w:rsidR="00BF11D5" w:rsidRPr="00BF11D5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BF11D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F11D5" w:rsidRPr="00AD4FA0" w:rsidTr="001556D2">
        <w:trPr>
          <w:trHeight w:val="640"/>
        </w:trPr>
        <w:tc>
          <w:tcPr>
            <w:tcW w:w="2268" w:type="dxa"/>
          </w:tcPr>
          <w:p w:rsidR="00BF11D5" w:rsidRPr="00AD4FA0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F11D5">
              <w:rPr>
                <w:bCs/>
                <w:color w:val="000000" w:themeColor="text1"/>
                <w:sz w:val="20"/>
                <w:szCs w:val="20"/>
              </w:rPr>
              <w:t>228  431,00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color w:val="000000" w:themeColor="text1"/>
                <w:sz w:val="20"/>
                <w:szCs w:val="20"/>
              </w:rPr>
            </w:pPr>
            <w:r w:rsidRPr="00BF11D5">
              <w:rPr>
                <w:color w:val="000000" w:themeColor="text1"/>
                <w:sz w:val="20"/>
                <w:szCs w:val="20"/>
              </w:rPr>
              <w:t>101 354,00</w:t>
            </w:r>
          </w:p>
        </w:tc>
        <w:tc>
          <w:tcPr>
            <w:tcW w:w="1182" w:type="dxa"/>
            <w:vAlign w:val="center"/>
          </w:tcPr>
          <w:p w:rsidR="00BF11D5" w:rsidRPr="00BF11D5" w:rsidRDefault="00BF11D5" w:rsidP="00BF11D5">
            <w:pPr>
              <w:rPr>
                <w:color w:val="000000" w:themeColor="text1"/>
                <w:sz w:val="20"/>
                <w:szCs w:val="20"/>
              </w:rPr>
            </w:pPr>
            <w:r w:rsidRPr="00BF11D5">
              <w:rPr>
                <w:color w:val="000000" w:themeColor="text1"/>
                <w:sz w:val="20"/>
                <w:szCs w:val="20"/>
              </w:rPr>
              <w:t>67 500,00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  <w:r w:rsidRPr="00BF11D5">
              <w:rPr>
                <w:color w:val="000000"/>
                <w:sz w:val="20"/>
                <w:szCs w:val="20"/>
              </w:rPr>
              <w:t>2 239,00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37 338,00</w:t>
            </w:r>
          </w:p>
        </w:tc>
        <w:tc>
          <w:tcPr>
            <w:tcW w:w="1182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F11D5" w:rsidRPr="00AD4FA0" w:rsidTr="001556D2">
        <w:trPr>
          <w:trHeight w:val="640"/>
        </w:trPr>
        <w:tc>
          <w:tcPr>
            <w:tcW w:w="2268" w:type="dxa"/>
          </w:tcPr>
          <w:p w:rsidR="00BF11D5" w:rsidRPr="00AD4FA0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Средства бюджета городского округа Долгопрудный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F11D5">
              <w:rPr>
                <w:bCs/>
                <w:color w:val="000000" w:themeColor="text1"/>
                <w:sz w:val="20"/>
                <w:szCs w:val="20"/>
              </w:rPr>
              <w:t>542 331,10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color w:val="000000" w:themeColor="text1"/>
                <w:sz w:val="20"/>
                <w:szCs w:val="20"/>
              </w:rPr>
            </w:pPr>
            <w:r w:rsidRPr="00BF11D5">
              <w:rPr>
                <w:color w:val="000000" w:themeColor="text1"/>
                <w:sz w:val="20"/>
                <w:szCs w:val="20"/>
              </w:rPr>
              <w:t>95 407,70</w:t>
            </w:r>
          </w:p>
        </w:tc>
        <w:tc>
          <w:tcPr>
            <w:tcW w:w="1182" w:type="dxa"/>
            <w:vAlign w:val="center"/>
          </w:tcPr>
          <w:p w:rsidR="00BF11D5" w:rsidRPr="00BF11D5" w:rsidRDefault="00BF11D5" w:rsidP="00BF11D5">
            <w:pPr>
              <w:rPr>
                <w:color w:val="000000" w:themeColor="text1"/>
                <w:sz w:val="20"/>
                <w:szCs w:val="20"/>
              </w:rPr>
            </w:pPr>
            <w:r w:rsidRPr="00BF11D5">
              <w:rPr>
                <w:color w:val="000000" w:themeColor="text1"/>
                <w:sz w:val="20"/>
                <w:szCs w:val="20"/>
              </w:rPr>
              <w:t>142 958,00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97 614,70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98 511,70</w:t>
            </w:r>
          </w:p>
        </w:tc>
        <w:tc>
          <w:tcPr>
            <w:tcW w:w="1182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107 839,00</w:t>
            </w:r>
          </w:p>
        </w:tc>
      </w:tr>
      <w:tr w:rsidR="00BF11D5" w:rsidRPr="00AD4FA0" w:rsidTr="001556D2">
        <w:trPr>
          <w:trHeight w:val="319"/>
        </w:trPr>
        <w:tc>
          <w:tcPr>
            <w:tcW w:w="2268" w:type="dxa"/>
          </w:tcPr>
          <w:p w:rsidR="00BF11D5" w:rsidRPr="00AD4FA0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bCs/>
                <w:color w:val="000000"/>
                <w:sz w:val="20"/>
                <w:szCs w:val="20"/>
              </w:rPr>
            </w:pPr>
            <w:r w:rsidRPr="00BF11D5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2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2" w:type="dxa"/>
            <w:vAlign w:val="center"/>
          </w:tcPr>
          <w:p w:rsidR="00BF11D5" w:rsidRPr="00BF11D5" w:rsidRDefault="00BF11D5" w:rsidP="00BF11D5">
            <w:pPr>
              <w:rPr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F11D5" w:rsidRPr="00AD4FA0" w:rsidTr="001556D2">
        <w:trPr>
          <w:trHeight w:val="298"/>
        </w:trPr>
        <w:tc>
          <w:tcPr>
            <w:tcW w:w="2268" w:type="dxa"/>
          </w:tcPr>
          <w:p w:rsidR="00BF11D5" w:rsidRPr="00AD4FA0" w:rsidRDefault="00BF11D5" w:rsidP="00BF11D5">
            <w:pPr>
              <w:widowControl w:val="0"/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AD4FA0">
              <w:rPr>
                <w:sz w:val="20"/>
                <w:szCs w:val="20"/>
                <w:lang w:eastAsia="ru-RU"/>
              </w:rPr>
              <w:t xml:space="preserve">Всего, в том числе по годам 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F11D5">
              <w:rPr>
                <w:bCs/>
                <w:color w:val="000000" w:themeColor="text1"/>
                <w:sz w:val="20"/>
                <w:szCs w:val="20"/>
              </w:rPr>
              <w:t>770 762,10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F11D5">
              <w:rPr>
                <w:bCs/>
                <w:color w:val="000000" w:themeColor="text1"/>
                <w:sz w:val="20"/>
                <w:szCs w:val="20"/>
              </w:rPr>
              <w:t>196 761,70</w:t>
            </w:r>
          </w:p>
        </w:tc>
        <w:tc>
          <w:tcPr>
            <w:tcW w:w="1182" w:type="dxa"/>
            <w:vAlign w:val="center"/>
          </w:tcPr>
          <w:p w:rsidR="00BF11D5" w:rsidRPr="00BF11D5" w:rsidRDefault="00BF11D5" w:rsidP="00BF11D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F11D5">
              <w:rPr>
                <w:bCs/>
                <w:color w:val="000000" w:themeColor="text1"/>
                <w:sz w:val="20"/>
                <w:szCs w:val="20"/>
              </w:rPr>
              <w:t>210 458,00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bCs/>
                <w:color w:val="000000"/>
                <w:sz w:val="20"/>
                <w:szCs w:val="20"/>
              </w:rPr>
            </w:pPr>
            <w:r w:rsidRPr="00BF11D5">
              <w:rPr>
                <w:bCs/>
                <w:color w:val="000000"/>
                <w:sz w:val="20"/>
                <w:szCs w:val="20"/>
              </w:rPr>
              <w:t>119 853,70</w:t>
            </w:r>
          </w:p>
        </w:tc>
        <w:tc>
          <w:tcPr>
            <w:tcW w:w="1181" w:type="dxa"/>
            <w:vAlign w:val="center"/>
          </w:tcPr>
          <w:p w:rsidR="00BF11D5" w:rsidRPr="00BF11D5" w:rsidRDefault="00BF11D5" w:rsidP="00BF11D5">
            <w:pPr>
              <w:rPr>
                <w:bCs/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135 849,70</w:t>
            </w:r>
          </w:p>
        </w:tc>
        <w:tc>
          <w:tcPr>
            <w:tcW w:w="1182" w:type="dxa"/>
            <w:vAlign w:val="center"/>
          </w:tcPr>
          <w:p w:rsidR="00BF11D5" w:rsidRPr="00BF11D5" w:rsidRDefault="00BF11D5" w:rsidP="00BF11D5">
            <w:pPr>
              <w:rPr>
                <w:bCs/>
                <w:color w:val="000000"/>
                <w:sz w:val="20"/>
                <w:szCs w:val="20"/>
              </w:rPr>
            </w:pPr>
            <w:r w:rsidRPr="00BF11D5">
              <w:rPr>
                <w:color w:val="000000"/>
                <w:sz w:val="20"/>
                <w:szCs w:val="20"/>
              </w:rPr>
              <w:t>107 839,00</w:t>
            </w:r>
          </w:p>
        </w:tc>
      </w:tr>
    </w:tbl>
    <w:p w:rsidR="00C56A7E" w:rsidRDefault="00C56A7E"/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6D2"/>
    <w:rsid w:val="001556D2"/>
    <w:rsid w:val="00AD4FA0"/>
    <w:rsid w:val="00BF11D5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34177"/>
  <w15:chartTrackingRefBased/>
  <w15:docId w15:val="{97EDA594-F37D-4B33-9401-27645FC86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6D2"/>
    <w:pPr>
      <w:spacing w:line="240" w:lineRule="auto"/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3</cp:revision>
  <dcterms:created xsi:type="dcterms:W3CDTF">2021-10-29T07:33:00Z</dcterms:created>
  <dcterms:modified xsi:type="dcterms:W3CDTF">2021-10-29T07:35:00Z</dcterms:modified>
</cp:coreProperties>
</file>